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3AFB8F5D" wp14:editId="5FB7C2A7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:rsidR="002447D9" w:rsidRPr="002447D9" w:rsidRDefault="002447D9" w:rsidP="002447D9">
      <w:pPr>
        <w:outlineLvl w:val="0"/>
        <w:rPr>
          <w:rFonts w:ascii="Calibri" w:hAnsi="Calibri"/>
          <w:szCs w:val="24"/>
          <w:lang w:val="en-GB"/>
        </w:rPr>
      </w:pPr>
      <w:r w:rsidRPr="002447D9">
        <w:rPr>
          <w:rFonts w:ascii="Calibri" w:hAnsi="Calibri"/>
          <w:szCs w:val="24"/>
          <w:lang w:val="en-GB"/>
        </w:rPr>
        <w:t>OPĆINA POSTIRA</w:t>
      </w:r>
    </w:p>
    <w:p w:rsidR="002447D9" w:rsidRPr="002447D9" w:rsidRDefault="002447D9" w:rsidP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>KLASA: 024-03/22-01/44</w:t>
      </w:r>
    </w:p>
    <w:p w:rsidR="002447D9" w:rsidRPr="002447D9" w:rsidRDefault="002447D9" w:rsidP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>URBROJ : 2181-40-01-22-</w:t>
      </w:r>
      <w:r>
        <w:rPr>
          <w:rFonts w:ascii="Calibri" w:hAnsi="Calibri"/>
          <w:szCs w:val="24"/>
        </w:rPr>
        <w:t>1</w:t>
      </w:r>
    </w:p>
    <w:p w:rsidR="004830AD" w:rsidRDefault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>Postira, 14. prosinca 2022. god.</w:t>
      </w:r>
      <w:r w:rsidR="00000000">
        <w:rPr>
          <w:rFonts w:ascii="Calibri" w:hAnsi="Calibri"/>
          <w:szCs w:val="24"/>
        </w:rPr>
        <w:t xml:space="preserve">             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Na temelju članka 14. Zakona o proračunu («Narodne novine» broj 87/08, 136/12 i 15/15)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13.</w:t>
      </w:r>
      <w:r>
        <w:rPr>
          <w:rFonts w:ascii="Calibri" w:hAnsi="Calibri"/>
          <w:szCs w:val="24"/>
        </w:rPr>
        <w:t xml:space="preserve"> sjednici, održanoj </w:t>
      </w:r>
      <w:r w:rsidR="002447D9">
        <w:rPr>
          <w:rFonts w:ascii="Calibri" w:hAnsi="Calibri"/>
          <w:szCs w:val="24"/>
        </w:rPr>
        <w:t>14.12.</w:t>
      </w:r>
      <w:r>
        <w:rPr>
          <w:rFonts w:ascii="Calibri" w:hAnsi="Calibri"/>
          <w:szCs w:val="24"/>
        </w:rPr>
        <w:t>2022. godine, donijelo je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izvršavanju Proračuna Općine Postira</w:t>
      </w:r>
    </w:p>
    <w:p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2023. godinu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 Proračuna Općine Postira za 2023. godinu ( u daljnjem tekstu: Odluka) uređuje se način izvršavanja Proračuna Općine Postira  za 2023. godinu ,a obuhvaća: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prihodima i primicima kao i rashodima i izdacima Proračuna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imovinom i dugovima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opsega zaduživanja i danih jamstava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sredstava Proračuna (u daljnjem tekstu proračunski korisnici)</w:t>
      </w:r>
    </w:p>
    <w:p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koji nisu proračunski korisnici</w:t>
      </w: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-stavljanje na raspolaganje proračunskih sredstava korisnicima  Proračuna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4830AD">
      <w:pPr>
        <w:jc w:val="both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</w:t>
      </w: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U Računu financiranja iskazani su primici  od financijske imovine i zaduživanja, te izdaci za financijsku imovinu i otplatu kredita. </w:t>
      </w:r>
    </w:p>
    <w:p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t>Članak 3.</w:t>
      </w:r>
    </w:p>
    <w:p w:rsidR="004830AD" w:rsidRDefault="004830AD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</w:p>
    <w:p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 odgovoran je Načelnik Općine. </w:t>
      </w:r>
    </w:p>
    <w:p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Preuzimanje obveza na teret proračuna po ugovorima koji zahtijevaju plaćanja u slijedećim, godinama odobrava Načelnik. </w:t>
      </w:r>
    </w:p>
    <w:p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Jedinstveni upravni odjel   za financije i proračun izvršava Proračun i o  tome obaviještava načelnika.</w:t>
      </w:r>
    </w:p>
    <w:p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Čelnici proračunskih korisnika odgovorni su za planiranje i izvršavanje svog dijela Proračuna. 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U postupku izvršavanja Proračuna  korisnici proračunskih sredstava imaju ovlaštenja i obveze utvrđene ovom Odlukom.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  <w:lang w:val="en-US"/>
        </w:rPr>
        <w:t>Sredstva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osiguravaju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unskim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korisnicima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koji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njegovom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Posebnom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dijelu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odre</w:t>
      </w:r>
      <w:proofErr w:type="spellEnd"/>
      <w:r>
        <w:rPr>
          <w:rFonts w:ascii="Calibri" w:hAnsi="Calibri"/>
          <w:szCs w:val="24"/>
        </w:rPr>
        <w:t>đ</w:t>
      </w:r>
      <w:proofErr w:type="spellStart"/>
      <w:r>
        <w:rPr>
          <w:rFonts w:ascii="Calibri" w:hAnsi="Calibri"/>
          <w:szCs w:val="24"/>
          <w:lang w:val="en-US"/>
        </w:rPr>
        <w:t>eni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nositelje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razdjela</w:t>
      </w:r>
      <w:proofErr w:type="spellEnd"/>
      <w:r>
        <w:rPr>
          <w:rFonts w:ascii="Calibri" w:hAnsi="Calibri"/>
          <w:szCs w:val="24"/>
        </w:rPr>
        <w:t xml:space="preserve">, </w:t>
      </w:r>
      <w:r>
        <w:rPr>
          <w:rFonts w:ascii="Calibri" w:hAnsi="Calibri"/>
          <w:szCs w:val="24"/>
          <w:lang w:val="en-US"/>
        </w:rPr>
        <w:t>po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utvr</w:t>
      </w:r>
      <w:proofErr w:type="spellEnd"/>
      <w:r>
        <w:rPr>
          <w:rFonts w:ascii="Calibri" w:hAnsi="Calibri"/>
          <w:szCs w:val="24"/>
        </w:rPr>
        <w:t>đ</w:t>
      </w:r>
      <w:proofErr w:type="spellStart"/>
      <w:r>
        <w:rPr>
          <w:rFonts w:ascii="Calibri" w:hAnsi="Calibri"/>
          <w:szCs w:val="24"/>
          <w:lang w:val="en-US"/>
        </w:rPr>
        <w:t>enim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programima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            Voditelji odsjeka i proračunskih korisnika odgovorni su za zakonito, svrhovito, učinkovito i ekonomično raspolaganje proračunskim sredstvima. 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  <w:lang w:val="en-US"/>
        </w:rPr>
        <w:t>Sredstva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smiju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koristiti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samo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namjene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utvr</w:t>
      </w:r>
      <w:proofErr w:type="spellEnd"/>
      <w:r>
        <w:rPr>
          <w:rFonts w:ascii="Calibri" w:hAnsi="Calibri"/>
          <w:szCs w:val="24"/>
        </w:rPr>
        <w:t>đ</w:t>
      </w:r>
      <w:proofErr w:type="spellStart"/>
      <w:r>
        <w:rPr>
          <w:rFonts w:ascii="Calibri" w:hAnsi="Calibri"/>
          <w:szCs w:val="24"/>
          <w:lang w:val="en-US"/>
        </w:rPr>
        <w:t>ene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posebnim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zakonima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odlukama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Postira</w:t>
      </w:r>
      <w:r>
        <w:rPr>
          <w:rFonts w:ascii="Calibri" w:hAnsi="Calibri"/>
          <w:szCs w:val="24"/>
        </w:rPr>
        <w:t xml:space="preserve">,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visini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sredstava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odre</w:t>
      </w:r>
      <w:proofErr w:type="spellEnd"/>
      <w:r>
        <w:rPr>
          <w:rFonts w:ascii="Calibri" w:hAnsi="Calibri"/>
          <w:szCs w:val="24"/>
        </w:rPr>
        <w:t>đ</w:t>
      </w:r>
      <w:proofErr w:type="spellStart"/>
      <w:r>
        <w:rPr>
          <w:rFonts w:ascii="Calibri" w:hAnsi="Calibri"/>
          <w:szCs w:val="24"/>
          <w:lang w:val="en-US"/>
        </w:rPr>
        <w:t>enih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unom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    </w:t>
      </w:r>
      <w:r>
        <w:rPr>
          <w:rFonts w:ascii="Calibri" w:hAnsi="Calibri" w:cs="Calibri Light"/>
          <w:spacing w:val="-3"/>
          <w:szCs w:val="24"/>
        </w:rPr>
        <w:t>Proračun se izvršava od 01. siječnja do 31. prosinca 2023. godine.</w:t>
      </w: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Korisnik smije preuzimati obveze za koje su sredstva namjenski osigurana u posebnom dijelu Proračuna, ako je njihovo plaćanje usklađeno s tromjesečnim planom za izvršenje Proračuna.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Iznimno, zbog neusklađenog priliva sredstava u Proračun s tromjesečnim planom rashoda, Jedinstveni upravni odjel može izmijeniti dinamiku  doznake sredstava pojedinim korisnicima.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Ukoliko se prihodi Proračuna ne naplaćuju u planiranim svotama i planiranoj dinamici tijekom godine, prednost u podmirivanju rashoda imat će sredstva za rashode za zaposlene.</w:t>
      </w:r>
    </w:p>
    <w:p w:rsidR="004830AD" w:rsidRPr="002447D9" w:rsidRDefault="00000000" w:rsidP="002447D9">
      <w:pPr>
        <w:pStyle w:val="t-9-8"/>
        <w:jc w:val="both"/>
        <w:rPr>
          <w:color w:val="000000"/>
        </w:rPr>
      </w:pPr>
      <w:r>
        <w:rPr>
          <w:rFonts w:ascii="Calibri" w:hAnsi="Calibri"/>
          <w:color w:val="000000"/>
        </w:rPr>
        <w:tab/>
        <w:t>Prava i obveze iz rada i po osnovi rada službenika i namještenika zaposlenih u tijelima Općine Postira su uređena kolektivnim ugovorom za državne službenike i namještenike, te se ista u cijelosti primjenjuj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7.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Korisnik Proračuna Općine Postira je: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:rsidR="004830AD" w:rsidRDefault="004830AD">
      <w:pPr>
        <w:ind w:left="851"/>
        <w:rPr>
          <w:rFonts w:ascii="Calibri" w:hAnsi="Calibri"/>
          <w:szCs w:val="24"/>
        </w:rPr>
      </w:pPr>
    </w:p>
    <w:p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8.</w:t>
      </w:r>
    </w:p>
    <w:p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Vlastiti prihodi proračunskog korisnika planiraju se u njihovim financijskim planovima, ali se iskazuju i konsolidiraju u Proračun prilikom predaje financijskih izvještaja o konsolidiranom Proračunu, a ne uplaćuju se u Proračun općine Postira nego ostaju na računima korisnika.  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Proračunski korisnik je dužan vlastite prihode koristiti u skladu sa mjerama propisanim Pravilnikom o mjerilima za korištenje prihoda proračunskih korisnika ostvarenih na tržištu od obavljanja osnovne i ostalih djelatnosti ("Narodne novine" broj 146/98) – Pravilnik o vlastitim prihodima.</w:t>
      </w: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  Proračunski korisnik je dužan dostavljati financijska izvješća u rokovima propisanim Pravilnikom o financijskom izvještavanju u proračunskom računovodstvu ("Narodne novine" broj 03/15).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  <w:r>
        <w:rPr>
          <w:rFonts w:ascii="Calibri" w:hAnsi="Calibri"/>
          <w:szCs w:val="24"/>
        </w:rPr>
        <w:t>Sredstva Proračuna osiguravaju se proračunskim korisniku koji je u posebnom dijelu Proračuna određen za nositelja sredstava po pojedinim aktivnostima.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smije proračunska sredstva koristiti samo za namjene koje su određene Proračunom i to do visine utvrđene u njegovu Posebnu dijelu.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Za planiranje i izvršavanje Proračuna sukladno članku 5. Zakona o proračunu Općinski načelnik odgovoran je Općinskom vijeću o čemu ga izvještava na zakonom propisani način.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Jedinstveni pravni odjel Općine utvrđuje tromjesečne ili mjesečne planove izvršenja izdataka u okviru odobrenih sredstava u Proračunu.</w:t>
      </w: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Sredstva za tekuće izdatke (osim za održavanje objekata i opreme) korisnika Proračuna izvršavat će se u približnim dvanaestinama godišnjeg plana, u skladu s likvidnim mogućnostima Proračuna.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2023.god. iznosi 3.000,00 Eur-a.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O korištenju sredstava proračunske zalihe odlučuje Općinski načelnik do visine utvrđene Proračunom za 2023. godinu.</w:t>
      </w: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:rsidR="004830AD" w:rsidRDefault="004830AD">
      <w:pPr>
        <w:jc w:val="center"/>
        <w:rPr>
          <w:rFonts w:ascii="Calibri" w:hAnsi="Calibri"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Postupak nabavke radova, roba i usluga mora se obavljati u skladu sa Zakonom o javnoj nabavi (“Narodne novine” broj 120/16).</w:t>
      </w:r>
    </w:p>
    <w:p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</w:t>
      </w:r>
      <w:proofErr w:type="spellStart"/>
      <w:r>
        <w:rPr>
          <w:rFonts w:ascii="Calibri" w:hAnsi="Calibri"/>
          <w:szCs w:val="24"/>
          <w:lang w:val="en-US"/>
        </w:rPr>
        <w:t>Naredbodavac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izvr</w:t>
      </w:r>
      <w:proofErr w:type="spellEnd"/>
      <w:r>
        <w:rPr>
          <w:rFonts w:ascii="Calibri" w:hAnsi="Calibri"/>
          <w:szCs w:val="24"/>
        </w:rPr>
        <w:t>š</w:t>
      </w:r>
      <w:proofErr w:type="spellStart"/>
      <w:r>
        <w:rPr>
          <w:rFonts w:ascii="Calibri" w:hAnsi="Calibri"/>
          <w:szCs w:val="24"/>
          <w:lang w:val="en-US"/>
        </w:rPr>
        <w:t>enje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je</w:t>
      </w:r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inski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elnik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  </w:t>
      </w:r>
      <w:r>
        <w:rPr>
          <w:rFonts w:ascii="Calibri" w:hAnsi="Calibri"/>
          <w:b/>
          <w:szCs w:val="24"/>
        </w:rPr>
        <w:t xml:space="preserve"> </w:t>
      </w:r>
    </w:p>
    <w:p w:rsidR="004830AD" w:rsidRDefault="004830AD">
      <w:pPr>
        <w:ind w:left="3540"/>
        <w:jc w:val="both"/>
        <w:rPr>
          <w:rFonts w:ascii="Calibri" w:hAnsi="Calibri"/>
          <w:b/>
          <w:szCs w:val="24"/>
        </w:rPr>
      </w:pPr>
    </w:p>
    <w:p w:rsidR="002447D9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</w:t>
      </w:r>
    </w:p>
    <w:p w:rsidR="002447D9" w:rsidRDefault="002447D9">
      <w:pPr>
        <w:ind w:left="3540"/>
        <w:jc w:val="both"/>
        <w:rPr>
          <w:rFonts w:ascii="Calibri" w:hAnsi="Calibri"/>
          <w:b/>
          <w:szCs w:val="24"/>
        </w:rPr>
      </w:pPr>
    </w:p>
    <w:p w:rsidR="004830A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 xml:space="preserve">           </w:t>
      </w:r>
      <w:r w:rsidR="00000000">
        <w:rPr>
          <w:rFonts w:ascii="Calibri" w:hAnsi="Calibri"/>
          <w:b/>
          <w:szCs w:val="24"/>
        </w:rPr>
        <w:t>Članak 20.</w:t>
      </w:r>
    </w:p>
    <w:p w:rsidR="004830AD" w:rsidRDefault="004830AD">
      <w:pPr>
        <w:ind w:left="3540"/>
        <w:jc w:val="both"/>
        <w:rPr>
          <w:rFonts w:ascii="Calibri" w:hAnsi="Calibri"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              </w:t>
      </w:r>
      <w:proofErr w:type="spellStart"/>
      <w:r>
        <w:rPr>
          <w:rFonts w:ascii="Calibri" w:hAnsi="Calibri"/>
          <w:szCs w:val="24"/>
          <w:lang w:val="en-US"/>
        </w:rPr>
        <w:t>Odluku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zadu</w:t>
      </w:r>
      <w:proofErr w:type="spellEnd"/>
      <w:r>
        <w:rPr>
          <w:rFonts w:ascii="Calibri" w:hAnsi="Calibri"/>
          <w:szCs w:val="24"/>
        </w:rPr>
        <w:t>ž</w:t>
      </w:r>
      <w:proofErr w:type="spellStart"/>
      <w:r>
        <w:rPr>
          <w:rFonts w:ascii="Calibri" w:hAnsi="Calibri"/>
          <w:szCs w:val="24"/>
          <w:lang w:val="en-US"/>
        </w:rPr>
        <w:t>ivanju</w:t>
      </w:r>
      <w:proofErr w:type="spellEnd"/>
      <w:r>
        <w:rPr>
          <w:rFonts w:ascii="Calibri" w:hAnsi="Calibri"/>
          <w:szCs w:val="24"/>
        </w:rPr>
        <w:t xml:space="preserve"> uzimanjem kredita ili izdavanjem vrijednosnih papira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investicije </w:t>
      </w:r>
      <w:proofErr w:type="spellStart"/>
      <w:r>
        <w:rPr>
          <w:rFonts w:ascii="Calibri" w:hAnsi="Calibri"/>
          <w:szCs w:val="24"/>
          <w:lang w:val="en-US"/>
        </w:rPr>
        <w:t>koje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financiraju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donosi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insko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vije</w:t>
      </w:r>
      <w:proofErr w:type="spellEnd"/>
      <w:r>
        <w:rPr>
          <w:rFonts w:ascii="Calibri" w:hAnsi="Calibri"/>
          <w:szCs w:val="24"/>
        </w:rPr>
        <w:t>ć</w:t>
      </w:r>
      <w:r>
        <w:rPr>
          <w:rFonts w:ascii="Calibri" w:hAnsi="Calibri"/>
          <w:szCs w:val="24"/>
          <w:lang w:val="en-US"/>
        </w:rPr>
        <w:t>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prema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uvjetima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do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visine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utvr</w:t>
      </w:r>
      <w:proofErr w:type="spellEnd"/>
      <w:r>
        <w:rPr>
          <w:rFonts w:ascii="Calibri" w:hAnsi="Calibri"/>
          <w:szCs w:val="24"/>
        </w:rPr>
        <w:t>đ</w:t>
      </w:r>
      <w:proofErr w:type="spellStart"/>
      <w:r>
        <w:rPr>
          <w:rFonts w:ascii="Calibri" w:hAnsi="Calibri"/>
          <w:szCs w:val="24"/>
          <w:lang w:val="en-US"/>
        </w:rPr>
        <w:t>ene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Zakonom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unu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  <w:lang w:val="en-US"/>
        </w:rPr>
        <w:t>Pravne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osobe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ve</w:t>
      </w:r>
      <w:proofErr w:type="spellEnd"/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inskom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izravnom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ili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neizravnom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vlasni</w:t>
      </w:r>
      <w:proofErr w:type="spellEnd"/>
      <w:r>
        <w:rPr>
          <w:rFonts w:ascii="Calibri" w:hAnsi="Calibri"/>
          <w:szCs w:val="24"/>
        </w:rPr>
        <w:t>š</w:t>
      </w:r>
      <w:proofErr w:type="spellStart"/>
      <w:r>
        <w:rPr>
          <w:rFonts w:ascii="Calibri" w:hAnsi="Calibri"/>
          <w:szCs w:val="24"/>
          <w:lang w:val="en-US"/>
        </w:rPr>
        <w:t>tvu</w:t>
      </w:r>
      <w:proofErr w:type="spellEnd"/>
      <w:r>
        <w:rPr>
          <w:rFonts w:ascii="Calibri" w:hAnsi="Calibri"/>
          <w:szCs w:val="24"/>
        </w:rPr>
        <w:t xml:space="preserve"> </w:t>
      </w:r>
      <w:proofErr w:type="gramStart"/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ine</w:t>
      </w:r>
      <w:proofErr w:type="spellEnd"/>
      <w:r>
        <w:rPr>
          <w:rFonts w:ascii="Calibri" w:hAnsi="Calibri"/>
          <w:szCs w:val="24"/>
        </w:rPr>
        <w:t xml:space="preserve"> 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proofErr w:type="gramEnd"/>
      <w:r>
        <w:rPr>
          <w:rFonts w:ascii="Calibri" w:hAnsi="Calibri"/>
          <w:szCs w:val="24"/>
        </w:rPr>
        <w:t xml:space="preserve"> ustanove čiji je Općina osnivač </w:t>
      </w:r>
      <w:r>
        <w:rPr>
          <w:rFonts w:ascii="Calibri" w:hAnsi="Calibri"/>
          <w:szCs w:val="24"/>
          <w:lang w:val="en-US"/>
        </w:rPr>
        <w:t>ne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mogu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zadu</w:t>
      </w:r>
      <w:proofErr w:type="spellEnd"/>
      <w:r>
        <w:rPr>
          <w:rFonts w:ascii="Calibri" w:hAnsi="Calibri"/>
          <w:szCs w:val="24"/>
        </w:rPr>
        <w:t>ž</w:t>
      </w:r>
      <w:proofErr w:type="spellStart"/>
      <w:r>
        <w:rPr>
          <w:rFonts w:ascii="Calibri" w:hAnsi="Calibri"/>
          <w:szCs w:val="24"/>
          <w:lang w:val="en-US"/>
        </w:rPr>
        <w:t>ivati</w:t>
      </w:r>
      <w:proofErr w:type="spellEnd"/>
      <w:r>
        <w:rPr>
          <w:rFonts w:ascii="Calibri" w:hAnsi="Calibri"/>
          <w:szCs w:val="24"/>
        </w:rPr>
        <w:t xml:space="preserve"> (</w:t>
      </w:r>
      <w:proofErr w:type="spellStart"/>
      <w:r>
        <w:rPr>
          <w:rFonts w:ascii="Calibri" w:hAnsi="Calibri"/>
          <w:szCs w:val="24"/>
          <w:lang w:val="en-US"/>
        </w:rPr>
        <w:t>osim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kratkoro</w:t>
      </w:r>
      <w:proofErr w:type="spellEnd"/>
      <w:r>
        <w:rPr>
          <w:rFonts w:ascii="Calibri" w:hAnsi="Calibri"/>
          <w:szCs w:val="24"/>
        </w:rPr>
        <w:t>č</w:t>
      </w:r>
      <w:r>
        <w:rPr>
          <w:rFonts w:ascii="Calibri" w:hAnsi="Calibri"/>
          <w:szCs w:val="24"/>
          <w:lang w:val="en-US"/>
        </w:rPr>
        <w:t>no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kod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poslovnih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banaka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radi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otklanjanja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nelikvidnosti</w:t>
      </w:r>
      <w:proofErr w:type="spellEnd"/>
      <w:r>
        <w:rPr>
          <w:rFonts w:ascii="Calibri" w:hAnsi="Calibri"/>
          <w:szCs w:val="24"/>
        </w:rPr>
        <w:t xml:space="preserve"> ) </w:t>
      </w:r>
      <w:r>
        <w:rPr>
          <w:rFonts w:ascii="Calibri" w:hAnsi="Calibri"/>
          <w:szCs w:val="24"/>
          <w:lang w:val="en-US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proofErr w:type="spellStart"/>
      <w:r>
        <w:rPr>
          <w:rFonts w:ascii="Calibri" w:hAnsi="Calibri"/>
          <w:szCs w:val="24"/>
          <w:lang w:val="en-US"/>
        </w:rPr>
        <w:t>vije</w:t>
      </w:r>
      <w:proofErr w:type="spellEnd"/>
      <w:r>
        <w:rPr>
          <w:rFonts w:ascii="Calibri" w:hAnsi="Calibri"/>
          <w:szCs w:val="24"/>
        </w:rPr>
        <w:t>ć</w:t>
      </w:r>
      <w:r>
        <w:rPr>
          <w:rFonts w:ascii="Calibri" w:hAnsi="Calibri"/>
          <w:szCs w:val="24"/>
          <w:lang w:val="en-US"/>
        </w:rPr>
        <w:t>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kojom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im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odobrava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zadu</w:t>
      </w:r>
      <w:proofErr w:type="spellEnd"/>
      <w:r>
        <w:rPr>
          <w:rFonts w:ascii="Calibri" w:hAnsi="Calibri"/>
          <w:szCs w:val="24"/>
        </w:rPr>
        <w:t>ž</w:t>
      </w:r>
      <w:proofErr w:type="spellStart"/>
      <w:r>
        <w:rPr>
          <w:rFonts w:ascii="Calibri" w:hAnsi="Calibri"/>
          <w:szCs w:val="24"/>
          <w:lang w:val="en-US"/>
        </w:rPr>
        <w:t>ivanje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proofErr w:type="spellStart"/>
      <w:r>
        <w:rPr>
          <w:rFonts w:ascii="Calibri" w:hAnsi="Calibri"/>
          <w:szCs w:val="24"/>
          <w:lang w:val="en-US"/>
        </w:rPr>
        <w:t>Kada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sredstva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koriste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sanaciju</w:t>
      </w:r>
      <w:proofErr w:type="spellEnd"/>
      <w:r>
        <w:rPr>
          <w:rFonts w:ascii="Calibri" w:hAnsi="Calibri"/>
          <w:szCs w:val="24"/>
        </w:rPr>
        <w:t xml:space="preserve">, </w:t>
      </w:r>
      <w:proofErr w:type="spellStart"/>
      <w:proofErr w:type="gramStart"/>
      <w:r>
        <w:rPr>
          <w:rFonts w:ascii="Calibri" w:hAnsi="Calibri"/>
          <w:szCs w:val="24"/>
          <w:lang w:val="en-US"/>
        </w:rPr>
        <w:t>dokapitalizaciju</w:t>
      </w:r>
      <w:proofErr w:type="spellEnd"/>
      <w:r>
        <w:rPr>
          <w:rFonts w:ascii="Calibri" w:hAnsi="Calibri"/>
          <w:szCs w:val="24"/>
        </w:rPr>
        <w:t xml:space="preserve"> ,</w:t>
      </w:r>
      <w:proofErr w:type="gram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ili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kao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udio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sredstvima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pravne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osobe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Postira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postaje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suvlasnik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imovine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tim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pravnim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osobama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razmjerno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ulo</w:t>
      </w:r>
      <w:r>
        <w:rPr>
          <w:rFonts w:ascii="Calibri" w:hAnsi="Calibri"/>
          <w:szCs w:val="24"/>
        </w:rPr>
        <w:t>ž</w:t>
      </w:r>
      <w:proofErr w:type="spellStart"/>
      <w:r>
        <w:rPr>
          <w:rFonts w:ascii="Calibri" w:hAnsi="Calibri"/>
          <w:szCs w:val="24"/>
          <w:lang w:val="en-US"/>
        </w:rPr>
        <w:t>enim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sredstvima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proofErr w:type="spellStart"/>
      <w:r>
        <w:rPr>
          <w:rFonts w:ascii="Calibri" w:hAnsi="Calibri"/>
          <w:b/>
          <w:bCs/>
          <w:szCs w:val="24"/>
          <w:lang w:val="en-US"/>
        </w:rPr>
        <w:t>lanak</w:t>
      </w:r>
      <w:proofErr w:type="spellEnd"/>
      <w:r>
        <w:rPr>
          <w:rFonts w:ascii="Calibri" w:hAnsi="Calibri"/>
          <w:b/>
          <w:bCs/>
          <w:szCs w:val="24"/>
        </w:rPr>
        <w:t xml:space="preserve"> 22.  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Postira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mo</w:t>
      </w:r>
      <w:proofErr w:type="spellEnd"/>
      <w:r>
        <w:rPr>
          <w:rFonts w:ascii="Calibri" w:hAnsi="Calibri"/>
          <w:szCs w:val="24"/>
        </w:rPr>
        <w:t>ž</w:t>
      </w:r>
      <w:r>
        <w:rPr>
          <w:rFonts w:ascii="Calibri" w:hAnsi="Calibri"/>
          <w:szCs w:val="24"/>
          <w:lang w:val="en-US"/>
        </w:rPr>
        <w:t>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davati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pravnoj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osobi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ve</w:t>
      </w:r>
      <w:proofErr w:type="spellEnd"/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inskom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izravnom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ili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neizravnom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vlasni</w:t>
      </w:r>
      <w:proofErr w:type="spellEnd"/>
      <w:r>
        <w:rPr>
          <w:rFonts w:ascii="Calibri" w:hAnsi="Calibri"/>
          <w:szCs w:val="24"/>
        </w:rPr>
        <w:t>š</w:t>
      </w:r>
      <w:proofErr w:type="spellStart"/>
      <w:r>
        <w:rPr>
          <w:rFonts w:ascii="Calibri" w:hAnsi="Calibri"/>
          <w:szCs w:val="24"/>
          <w:lang w:val="en-US"/>
        </w:rPr>
        <w:t>tvu</w:t>
      </w:r>
      <w:proofErr w:type="spellEnd"/>
      <w:r>
        <w:rPr>
          <w:rFonts w:ascii="Calibri" w:hAnsi="Calibri"/>
          <w:szCs w:val="24"/>
        </w:rPr>
        <w:t xml:space="preserve"> </w:t>
      </w:r>
      <w:proofErr w:type="gramStart"/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ine</w:t>
      </w:r>
      <w:proofErr w:type="spellEnd"/>
      <w:r>
        <w:rPr>
          <w:rFonts w:ascii="Calibri" w:hAnsi="Calibri"/>
          <w:szCs w:val="24"/>
        </w:rPr>
        <w:t xml:space="preserve"> 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proofErr w:type="gramEnd"/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izdana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zara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proviziju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do</w:t>
      </w:r>
      <w:r>
        <w:rPr>
          <w:rFonts w:ascii="Calibri" w:hAnsi="Calibri"/>
          <w:szCs w:val="24"/>
        </w:rPr>
        <w:t xml:space="preserve"> 0,5 % </w:t>
      </w:r>
      <w:r>
        <w:rPr>
          <w:rFonts w:ascii="Calibri" w:hAnsi="Calibri"/>
          <w:szCs w:val="24"/>
          <w:lang w:val="en-US"/>
        </w:rPr>
        <w:t>od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vrijednosti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izdanog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jamstva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  <w:lang w:val="en-US"/>
        </w:rPr>
        <w:t>Odluku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davanju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donosi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Op</w:t>
      </w:r>
      <w:r>
        <w:rPr>
          <w:rFonts w:ascii="Calibri" w:hAnsi="Calibri"/>
          <w:szCs w:val="24"/>
        </w:rPr>
        <w:t>ć</w:t>
      </w:r>
      <w:proofErr w:type="spellStart"/>
      <w:r>
        <w:rPr>
          <w:rFonts w:ascii="Calibri" w:hAnsi="Calibri"/>
          <w:szCs w:val="24"/>
          <w:lang w:val="en-US"/>
        </w:rPr>
        <w:t>insko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vije</w:t>
      </w:r>
      <w:proofErr w:type="spellEnd"/>
      <w:r>
        <w:rPr>
          <w:rFonts w:ascii="Calibri" w:hAnsi="Calibri"/>
          <w:szCs w:val="24"/>
        </w:rPr>
        <w:t>ć</w:t>
      </w:r>
      <w:r>
        <w:rPr>
          <w:rFonts w:ascii="Calibri" w:hAnsi="Calibri"/>
          <w:szCs w:val="24"/>
          <w:lang w:val="en-US"/>
        </w:rPr>
        <w:t>e</w:t>
      </w:r>
      <w:r>
        <w:rPr>
          <w:rFonts w:ascii="Calibri" w:hAnsi="Calibri"/>
          <w:szCs w:val="24"/>
        </w:rPr>
        <w:t>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>
        <w:rPr>
          <w:rFonts w:ascii="Calibri" w:hAnsi="Calibri"/>
          <w:szCs w:val="24"/>
          <w:lang w:val="en-US"/>
        </w:rPr>
        <w:t>du</w:t>
      </w:r>
      <w:r>
        <w:rPr>
          <w:rFonts w:ascii="Calibri" w:hAnsi="Calibri"/>
          <w:szCs w:val="24"/>
        </w:rPr>
        <w:t>ž</w:t>
      </w:r>
      <w:proofErr w:type="spellStart"/>
      <w:r>
        <w:rPr>
          <w:rFonts w:ascii="Calibri" w:hAnsi="Calibri"/>
          <w:szCs w:val="24"/>
          <w:lang w:val="en-US"/>
        </w:rPr>
        <w:t>na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je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obavijestiti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Ministarstvo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financija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danim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jamstvima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u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roku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od</w:t>
      </w:r>
      <w:r>
        <w:rPr>
          <w:rFonts w:ascii="Calibri" w:hAnsi="Calibri"/>
          <w:szCs w:val="24"/>
        </w:rPr>
        <w:t xml:space="preserve"> 30 </w:t>
      </w:r>
      <w:r>
        <w:rPr>
          <w:rFonts w:ascii="Calibri" w:hAnsi="Calibri"/>
          <w:szCs w:val="24"/>
          <w:lang w:val="en-US"/>
        </w:rPr>
        <w:t>dana</w:t>
      </w:r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od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danog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jamstva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do</w:t>
      </w:r>
      <w:r>
        <w:rPr>
          <w:rFonts w:ascii="Calibri" w:hAnsi="Calibri"/>
          <w:szCs w:val="24"/>
        </w:rPr>
        <w:t xml:space="preserve"> 31. </w:t>
      </w:r>
      <w:proofErr w:type="spellStart"/>
      <w:r>
        <w:rPr>
          <w:rFonts w:ascii="Calibri" w:hAnsi="Calibri"/>
          <w:szCs w:val="24"/>
          <w:lang w:val="en-US"/>
        </w:rPr>
        <w:t>prosinca</w:t>
      </w:r>
      <w:proofErr w:type="spellEnd"/>
      <w:r>
        <w:rPr>
          <w:rFonts w:ascii="Calibri" w:hAnsi="Calibri"/>
          <w:szCs w:val="24"/>
        </w:rPr>
        <w:t xml:space="preserve"> 2022. </w:t>
      </w:r>
      <w:proofErr w:type="spellStart"/>
      <w:r>
        <w:rPr>
          <w:rFonts w:ascii="Calibri" w:hAnsi="Calibri"/>
          <w:szCs w:val="24"/>
          <w:lang w:val="en-US"/>
        </w:rPr>
        <w:t>godine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Prihodi što ih Općina ostvari obavljanjem vlastite djelatnosti, prihodi su Proračuna i uplaćuju se na njegov račun.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  <w:lang w:val="en-US"/>
        </w:rPr>
        <w:t>Vlastite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prihode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koje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ostvare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korisnik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Prora</w:t>
      </w:r>
      <w:proofErr w:type="spellEnd"/>
      <w:r>
        <w:rPr>
          <w:rFonts w:ascii="Calibri" w:hAnsi="Calibri"/>
          <w:szCs w:val="24"/>
        </w:rPr>
        <w:t>č</w:t>
      </w:r>
      <w:proofErr w:type="spellStart"/>
      <w:r>
        <w:rPr>
          <w:rFonts w:ascii="Calibri" w:hAnsi="Calibri"/>
          <w:szCs w:val="24"/>
          <w:lang w:val="en-US"/>
        </w:rPr>
        <w:t>una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ustupaju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im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se</w:t>
      </w:r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za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obavljanje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njihove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proofErr w:type="gramStart"/>
      <w:r>
        <w:rPr>
          <w:rFonts w:ascii="Calibri" w:hAnsi="Calibri"/>
          <w:szCs w:val="24"/>
          <w:lang w:val="en-US"/>
        </w:rPr>
        <w:t>djelatnosti</w:t>
      </w:r>
      <w:proofErr w:type="spellEnd"/>
      <w:r>
        <w:rPr>
          <w:rFonts w:ascii="Calibri" w:hAnsi="Calibri"/>
          <w:szCs w:val="24"/>
        </w:rPr>
        <w:t xml:space="preserve"> ,</w:t>
      </w:r>
      <w:proofErr w:type="gram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uz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obvezu</w:t>
      </w:r>
      <w:proofErr w:type="spellEnd"/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da</w:t>
      </w:r>
      <w:r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  <w:lang w:val="en-US"/>
        </w:rPr>
        <w:t>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ostvarenim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vlastitim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prihodima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utro</w:t>
      </w:r>
      <w:proofErr w:type="spellEnd"/>
      <w:r>
        <w:rPr>
          <w:rFonts w:ascii="Calibri" w:hAnsi="Calibri"/>
          <w:szCs w:val="24"/>
        </w:rPr>
        <w:t>š</w:t>
      </w:r>
      <w:proofErr w:type="spellStart"/>
      <w:r>
        <w:rPr>
          <w:rFonts w:ascii="Calibri" w:hAnsi="Calibri"/>
          <w:szCs w:val="24"/>
          <w:lang w:val="en-US"/>
        </w:rPr>
        <w:t>enim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vlastitim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prihodima</w:t>
      </w:r>
      <w:proofErr w:type="spellEnd"/>
      <w:r>
        <w:rPr>
          <w:rFonts w:ascii="Calibri" w:hAnsi="Calibri"/>
          <w:szCs w:val="24"/>
        </w:rPr>
        <w:t xml:space="preserve"> tro</w:t>
      </w:r>
      <w:proofErr w:type="spellStart"/>
      <w:r>
        <w:rPr>
          <w:rFonts w:ascii="Calibri" w:hAnsi="Calibri"/>
          <w:szCs w:val="24"/>
          <w:lang w:val="en-US"/>
        </w:rPr>
        <w:t>mjese</w:t>
      </w:r>
      <w:proofErr w:type="spellEnd"/>
      <w:r>
        <w:rPr>
          <w:rFonts w:ascii="Calibri" w:hAnsi="Calibri"/>
          <w:szCs w:val="24"/>
        </w:rPr>
        <w:t>č</w:t>
      </w:r>
      <w:r>
        <w:rPr>
          <w:rFonts w:ascii="Calibri" w:hAnsi="Calibri"/>
          <w:szCs w:val="24"/>
          <w:lang w:val="en-US"/>
        </w:rPr>
        <w:t>no</w:t>
      </w:r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izvje</w:t>
      </w:r>
      <w:proofErr w:type="spellEnd"/>
      <w:r>
        <w:rPr>
          <w:rFonts w:ascii="Calibri" w:hAnsi="Calibri"/>
          <w:szCs w:val="24"/>
        </w:rPr>
        <w:t>š</w:t>
      </w:r>
      <w:proofErr w:type="spellStart"/>
      <w:r>
        <w:rPr>
          <w:rFonts w:ascii="Calibri" w:hAnsi="Calibri"/>
          <w:szCs w:val="24"/>
          <w:lang w:val="en-US"/>
        </w:rPr>
        <w:t>tava</w:t>
      </w:r>
      <w:proofErr w:type="spellEnd"/>
      <w:r>
        <w:rPr>
          <w:rFonts w:ascii="Calibri" w:hAnsi="Calibri"/>
          <w:szCs w:val="24"/>
        </w:rPr>
        <w:t xml:space="preserve"> Jedinstveni </w:t>
      </w:r>
      <w:proofErr w:type="spellStart"/>
      <w:r>
        <w:rPr>
          <w:rFonts w:ascii="Calibri" w:hAnsi="Calibri"/>
          <w:szCs w:val="24"/>
          <w:lang w:val="en-US"/>
        </w:rPr>
        <w:t>upravni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odjel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proofErr w:type="spellStart"/>
      <w:r>
        <w:rPr>
          <w:rFonts w:ascii="Calibri" w:hAnsi="Calibri"/>
          <w:szCs w:val="24"/>
          <w:lang w:val="en-US"/>
        </w:rPr>
        <w:t>upravni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odjel</w:t>
      </w:r>
      <w:proofErr w:type="spellEnd"/>
      <w:r>
        <w:rPr>
          <w:rFonts w:ascii="Calibri" w:hAnsi="Calibri"/>
          <w:szCs w:val="24"/>
        </w:rPr>
        <w:t>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lastRenderedPageBreak/>
        <w:tab/>
        <w:t xml:space="preserve">Općinski načelnik obvezan je izvijestiti Općinsko vijeće o izvršenju Proračuna za prvo polugodište, do 5. kolovoza tekuće godine. </w:t>
      </w: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4830AD">
      <w:pPr>
        <w:jc w:val="center"/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:rsidR="004830AD" w:rsidRDefault="004830AD">
      <w:pPr>
        <w:jc w:val="both"/>
        <w:rPr>
          <w:rFonts w:ascii="Calibri" w:hAnsi="Calibri"/>
          <w:b/>
          <w:szCs w:val="24"/>
        </w:rPr>
      </w:pPr>
    </w:p>
    <w:p w:rsidR="004830AD" w:rsidRDefault="00000000">
      <w:pPr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Jedinstveni </w:t>
      </w:r>
      <w:proofErr w:type="spellStart"/>
      <w:r>
        <w:rPr>
          <w:rFonts w:ascii="Calibri" w:hAnsi="Calibri"/>
          <w:szCs w:val="24"/>
          <w:lang w:val="en-US"/>
        </w:rPr>
        <w:t>upravni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  <w:lang w:val="en-US"/>
        </w:rPr>
        <w:t>odjel</w:t>
      </w:r>
      <w:proofErr w:type="spellEnd"/>
      <w:r>
        <w:rPr>
          <w:rFonts w:ascii="Calibri" w:hAnsi="Calibri"/>
          <w:szCs w:val="24"/>
        </w:rPr>
        <w:t xml:space="preserve">  ima pravo nadzora nad financijskim, materijalnim i računovodstvenim poslovanjem proračunskog korisnika, te nad zakonitošću i svrsishodnom uporabom proračunskih sredstava.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 podatke, isprave i izvješća koja se od njih zatraže.</w:t>
      </w:r>
    </w:p>
    <w:p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:rsidR="004830AD" w:rsidRDefault="004830AD">
      <w:pPr>
        <w:jc w:val="both"/>
        <w:rPr>
          <w:rFonts w:ascii="Calibri" w:hAnsi="Calibri"/>
          <w:szCs w:val="24"/>
        </w:rPr>
      </w:pPr>
    </w:p>
    <w:p w:rsidR="004830AD" w:rsidRDefault="004830AD">
      <w:pPr>
        <w:rPr>
          <w:rFonts w:ascii="Calibri" w:hAnsi="Calibri"/>
          <w:b/>
          <w:szCs w:val="24"/>
        </w:rPr>
      </w:pPr>
    </w:p>
    <w:p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:rsidR="004830AD" w:rsidRDefault="004830AD">
      <w:pPr>
        <w:jc w:val="center"/>
        <w:rPr>
          <w:rFonts w:ascii="Calibri" w:hAnsi="Calibri"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Ova Odluka stupa na snagu 01. siječnja 2023. godine i objaviti će se u “Službenom glasniku Općine Postira“. </w:t>
      </w:r>
    </w:p>
    <w:p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:rsidR="004830AD" w:rsidRDefault="004830AD">
      <w:pPr>
        <w:rPr>
          <w:rFonts w:ascii="Calibri" w:hAnsi="Calibri"/>
          <w:szCs w:val="24"/>
        </w:rPr>
      </w:pPr>
    </w:p>
    <w:p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Toni Glavinić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6D9"/>
    <w:rsid w:val="00021BB9"/>
    <w:rsid w:val="0003599D"/>
    <w:rsid w:val="00037FC2"/>
    <w:rsid w:val="00091C6C"/>
    <w:rsid w:val="000A697B"/>
    <w:rsid w:val="000B4C54"/>
    <w:rsid w:val="00153EAF"/>
    <w:rsid w:val="00175BAF"/>
    <w:rsid w:val="001B79F2"/>
    <w:rsid w:val="00200E3F"/>
    <w:rsid w:val="00212B97"/>
    <w:rsid w:val="002359AF"/>
    <w:rsid w:val="002447D9"/>
    <w:rsid w:val="00283D6A"/>
    <w:rsid w:val="00316C17"/>
    <w:rsid w:val="0032308A"/>
    <w:rsid w:val="003477AC"/>
    <w:rsid w:val="00354488"/>
    <w:rsid w:val="003624E1"/>
    <w:rsid w:val="00362737"/>
    <w:rsid w:val="003C72CD"/>
    <w:rsid w:val="00466744"/>
    <w:rsid w:val="004830AD"/>
    <w:rsid w:val="004A25B0"/>
    <w:rsid w:val="005D0A80"/>
    <w:rsid w:val="00610775"/>
    <w:rsid w:val="00617D50"/>
    <w:rsid w:val="00711EAC"/>
    <w:rsid w:val="00786D8A"/>
    <w:rsid w:val="00896A97"/>
    <w:rsid w:val="008978D5"/>
    <w:rsid w:val="008C6663"/>
    <w:rsid w:val="008F4F92"/>
    <w:rsid w:val="0090233B"/>
    <w:rsid w:val="009260A2"/>
    <w:rsid w:val="00926408"/>
    <w:rsid w:val="009361D5"/>
    <w:rsid w:val="00A031F1"/>
    <w:rsid w:val="00A27B8E"/>
    <w:rsid w:val="00A50DBA"/>
    <w:rsid w:val="00AE2436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80D4F"/>
    <w:rsid w:val="00DA6E1F"/>
    <w:rsid w:val="00E545E1"/>
    <w:rsid w:val="00F52225"/>
    <w:rsid w:val="00F722E9"/>
    <w:rsid w:val="00F84BD2"/>
    <w:rsid w:val="00F96D69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37D5A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1548</Words>
  <Characters>8828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8</cp:revision>
  <cp:lastPrinted>2021-12-01T09:42:00Z</cp:lastPrinted>
  <dcterms:created xsi:type="dcterms:W3CDTF">2022-12-06T10:59:00Z</dcterms:created>
  <dcterms:modified xsi:type="dcterms:W3CDTF">2022-12-19T10:56:00Z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