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477" w:rsidRDefault="00FD466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77" w:rsidRDefault="00FD466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proofErr w:type="gramStart"/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  <w:proofErr w:type="gramEnd"/>
    </w:p>
    <w:p w:rsidR="00441477" w:rsidRDefault="00FD466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441477" w:rsidRDefault="00FD466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FD4666" w:rsidRDefault="00FD4666" w:rsidP="00FD466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KLASA: </w:t>
      </w:r>
      <w:r>
        <w:rPr>
          <w:rFonts w:ascii="Calibri" w:eastAsia="Times New Roman" w:hAnsi="Calibri" w:cs="Times New Roman"/>
          <w:sz w:val="24"/>
          <w:szCs w:val="24"/>
        </w:rPr>
        <w:t>022-05/21-01/43</w:t>
      </w:r>
    </w:p>
    <w:p w:rsidR="00FD4666" w:rsidRDefault="00FD4666" w:rsidP="00FD466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2104/05-21-01-3</w:t>
      </w:r>
    </w:p>
    <w:p w:rsidR="00FD4666" w:rsidRDefault="00FD4666" w:rsidP="00FD466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28.10.2021. god.</w:t>
      </w:r>
    </w:p>
    <w:p w:rsidR="00441477" w:rsidRDefault="0044147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41477" w:rsidRDefault="0044147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41477" w:rsidRDefault="00FD466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Na temelju članka 9.Zakona o financiranju javnih potreba u kulturi ( NN47/90,27/93 i 38/09) i članka 32. Statuta Općine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(Službeni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glasnik Općine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3/13, 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6/13, 5/20 i 5/21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), Općinsko vijeća na 4.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sjednici održanoj dana 28.10.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2021. godine donosi</w:t>
      </w:r>
    </w:p>
    <w:p w:rsidR="00441477" w:rsidRDefault="0044147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41477" w:rsidRDefault="0044147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41477" w:rsidRDefault="0044147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41477" w:rsidRDefault="0044147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41477" w:rsidRDefault="00FD466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bookmarkStart w:id="0" w:name="_GoBack"/>
      <w:r w:rsidRPr="00FD4666">
        <w:rPr>
          <w:rFonts w:ascii="Calibri" w:eastAsia="Times New Roman" w:hAnsi="Calibri" w:cs="Times New Roman"/>
          <w:b/>
          <w:sz w:val="24"/>
          <w:szCs w:val="24"/>
          <w:lang w:eastAsia="hr-HR"/>
        </w:rPr>
        <w:t>I .</w:t>
      </w:r>
      <w:bookmarkEnd w:id="0"/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IZMJENE I DOPUNE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PROGRAMA</w:t>
      </w:r>
    </w:p>
    <w:p w:rsidR="00441477" w:rsidRDefault="00FD4666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javnih potreba u kulturi Općine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u 2021. godini</w:t>
      </w:r>
    </w:p>
    <w:p w:rsidR="00441477" w:rsidRDefault="00441477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441477" w:rsidRDefault="00FD466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Članak 1.</w:t>
      </w:r>
    </w:p>
    <w:p w:rsidR="00441477" w:rsidRDefault="00441477">
      <w:pPr>
        <w:spacing w:after="12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441477" w:rsidRDefault="00FD4666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 xml:space="preserve">Tekst Programa </w:t>
      </w:r>
      <w:r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 javnih potreba u kulturi Općine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 u 2021. godini</w:t>
      </w:r>
      <w:r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 (Službeni glasnik Općine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bCs/>
          <w:sz w:val="24"/>
          <w:szCs w:val="24"/>
        </w:rPr>
        <w:t xml:space="preserve"> 8-20) mijenja se i sada glasi:</w:t>
      </w:r>
    </w:p>
    <w:p w:rsidR="00441477" w:rsidRDefault="00441477">
      <w:pPr>
        <w:spacing w:after="24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</w:p>
    <w:p w:rsidR="00441477" w:rsidRDefault="00FD4666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val="en-US" w:eastAsia="hr-HR"/>
        </w:rPr>
        <w:t>“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I. UVOD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 xml:space="preserve">Program javnih potreba u kulturi Općine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za 2021. godinu donosi se na temelju zakonskih odredba o utv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rđivanju i osiguravanju sredstava za razvoj i unapređenje kulturnog života u skladu s ustrojem državne uprave i lokalne samouprave u Republici Hrvatskoj.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acije, sponzorstva, marketinšku djelatnost, prodaju kulturnih proizvoda i usluga.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 xml:space="preserve">Prioritet u osiguranju sredstava u Programu javnih potreba u kulturi Općine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za 2021. godinu imat će: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:rsidR="00441477" w:rsidRDefault="00FD4666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 xml:space="preserve">-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programi kulturnih akcija i manifestacija od značenja za Općinu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Uz naznačene podržat će se i veliki broj manjih projekata (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klapski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susreti, koncerti, izložbe, skupovi, izdavački pothvati), koji će upotpuniti kulturnu i turističku ponudu.</w:t>
      </w: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lastRenderedPageBreak/>
        <w:t xml:space="preserve">II.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TEMELJNI CILJEVI PROGRAMA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a sve u skladu sa Izmjenama i dopunama pr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oračuna za 2021.,kako slijedi :</w:t>
      </w:r>
    </w:p>
    <w:p w:rsidR="00441477" w:rsidRDefault="00441477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441477"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NAZIV KULTURNOG OBJEKTA  ZA ODRŽAVANJE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Plan u Proračunu za 2021.g.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Izmjene i dopune u 2021.g.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Novi plan-po Izmjenama i dopunama za 2021.g.</w:t>
            </w:r>
          </w:p>
        </w:tc>
      </w:tr>
      <w:tr w:rsidR="00441477"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Održav.arheoloških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 nalaza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Mirje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        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80.000,00 kn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-30.000,00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50.000,00</w:t>
            </w:r>
          </w:p>
        </w:tc>
      </w:tr>
      <w:tr w:rsidR="00441477"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Obnova i uređenje kuće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Hrapoćuša</w:t>
            </w:r>
            <w:proofErr w:type="spellEnd"/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90.000,00 kn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+10.000,00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100.000,00</w:t>
            </w:r>
          </w:p>
        </w:tc>
      </w:tr>
      <w:tr w:rsidR="00441477"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Ulaganje u Eko-etno selo Dol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50.000,00 kn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-50.000,00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0,00</w:t>
            </w:r>
          </w:p>
        </w:tc>
      </w:tr>
      <w:tr w:rsidR="00441477"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220.000,00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-70.000,00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150.000,00</w:t>
            </w:r>
          </w:p>
        </w:tc>
      </w:tr>
    </w:tbl>
    <w:p w:rsidR="00441477" w:rsidRDefault="00441477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441477" w:rsidRDefault="00441477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ODRŽAVANJE RAZNIH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KULTURNIH PROGRAMA I MANIFESTACIJA</w:t>
      </w:r>
    </w:p>
    <w:tbl>
      <w:tblPr>
        <w:tblStyle w:val="Reetkatablice"/>
        <w:tblW w:w="0" w:type="auto"/>
        <w:tblInd w:w="-34" w:type="dxa"/>
        <w:tblLook w:val="04A0" w:firstRow="1" w:lastRow="0" w:firstColumn="1" w:lastColumn="0" w:noHBand="0" w:noVBand="1"/>
      </w:tblPr>
      <w:tblGrid>
        <w:gridCol w:w="2699"/>
        <w:gridCol w:w="1983"/>
        <w:gridCol w:w="2266"/>
        <w:gridCol w:w="2374"/>
      </w:tblGrid>
      <w:tr w:rsidR="00441477">
        <w:tc>
          <w:tcPr>
            <w:tcW w:w="2699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NAZIV KULTURNE MANIFESTACIJE</w:t>
            </w:r>
          </w:p>
        </w:tc>
        <w:tc>
          <w:tcPr>
            <w:tcW w:w="1983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Plan u Proračunu za 2021.g.</w:t>
            </w:r>
          </w:p>
        </w:tc>
        <w:tc>
          <w:tcPr>
            <w:tcW w:w="2266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Izmjene i dopune u 2021.g.</w:t>
            </w:r>
          </w:p>
        </w:tc>
        <w:tc>
          <w:tcPr>
            <w:tcW w:w="2374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Novi plan-po Izmjenama i dopunama za 2021.g.</w:t>
            </w:r>
          </w:p>
        </w:tc>
      </w:tr>
      <w:tr w:rsidR="00441477">
        <w:tc>
          <w:tcPr>
            <w:tcW w:w="2699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Održav.Postirskog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 ljeta-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koncerti,priredbe,izložbe</w:t>
            </w:r>
            <w:proofErr w:type="spellEnd"/>
          </w:p>
        </w:tc>
        <w:tc>
          <w:tcPr>
            <w:tcW w:w="1983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80.000,00 kn</w:t>
            </w:r>
          </w:p>
        </w:tc>
        <w:tc>
          <w:tcPr>
            <w:tcW w:w="2266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+20.000,00</w:t>
            </w:r>
          </w:p>
        </w:tc>
        <w:tc>
          <w:tcPr>
            <w:tcW w:w="2374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100.000,00</w:t>
            </w:r>
          </w:p>
        </w:tc>
      </w:tr>
      <w:tr w:rsidR="00441477">
        <w:tc>
          <w:tcPr>
            <w:tcW w:w="2699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Ostale druge kulturne manifestacije  </w:t>
            </w:r>
          </w:p>
        </w:tc>
        <w:tc>
          <w:tcPr>
            <w:tcW w:w="1983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15.000,00 kn</w:t>
            </w:r>
          </w:p>
        </w:tc>
        <w:tc>
          <w:tcPr>
            <w:tcW w:w="2266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+41.000,00</w:t>
            </w:r>
          </w:p>
        </w:tc>
        <w:tc>
          <w:tcPr>
            <w:tcW w:w="2374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56.000,00</w:t>
            </w:r>
          </w:p>
        </w:tc>
      </w:tr>
      <w:tr w:rsidR="00441477">
        <w:tc>
          <w:tcPr>
            <w:tcW w:w="2699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983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95.000,00</w:t>
            </w:r>
          </w:p>
        </w:tc>
        <w:tc>
          <w:tcPr>
            <w:tcW w:w="2266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+61.000,00</w:t>
            </w:r>
          </w:p>
        </w:tc>
        <w:tc>
          <w:tcPr>
            <w:tcW w:w="2374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156.000,00</w:t>
            </w:r>
          </w:p>
        </w:tc>
      </w:tr>
    </w:tbl>
    <w:p w:rsidR="00441477" w:rsidRDefault="00441477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1984"/>
        <w:gridCol w:w="2322"/>
        <w:gridCol w:w="2322"/>
      </w:tblGrid>
      <w:tr w:rsidR="00441477">
        <w:tc>
          <w:tcPr>
            <w:tcW w:w="2660" w:type="dxa"/>
          </w:tcPr>
          <w:p w:rsidR="00441477" w:rsidRDefault="00FD4666">
            <w:pPr>
              <w:spacing w:before="100" w:beforeAutospacing="1" w:after="24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lastRenderedPageBreak/>
              <w:t>SVEUKUPNO</w:t>
            </w:r>
          </w:p>
        </w:tc>
        <w:tc>
          <w:tcPr>
            <w:tcW w:w="1984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315.000,00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-9.000,00</w:t>
            </w:r>
          </w:p>
        </w:tc>
        <w:tc>
          <w:tcPr>
            <w:tcW w:w="2322" w:type="dxa"/>
          </w:tcPr>
          <w:p w:rsidR="00441477" w:rsidRDefault="00FD4666">
            <w:pPr>
              <w:spacing w:before="100" w:beforeAutospacing="1" w:after="2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306.000,00</w:t>
            </w:r>
          </w:p>
        </w:tc>
      </w:tr>
    </w:tbl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Pomoći iz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Drž.pror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.- Ministarstva kulture         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140.000,00 kn</w:t>
      </w: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Dio sredstava boravišne pristojbe                                         95.000,00 kn</w:t>
      </w: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-Dio poreznih prihoda-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por.na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potrošnju                                 71.000,00 kn</w:t>
      </w: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UKUPNO                       306.000,00 kn</w:t>
      </w:r>
    </w:p>
    <w:p w:rsidR="00441477" w:rsidRDefault="00441477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III ZAKLJUČNE ODREDBE</w:t>
      </w:r>
    </w:p>
    <w:p w:rsidR="00441477" w:rsidRDefault="00FD4666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Ovaj program stupa na snagu danom donošenja i biti će objavljen u Službenom glasniku Općine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</w:t>
      </w:r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hr-HR"/>
        </w:rPr>
        <w:t xml:space="preserve"> “</w:t>
      </w:r>
    </w:p>
    <w:p w:rsidR="00441477" w:rsidRDefault="00441477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441477" w:rsidRDefault="00441477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441477" w:rsidRDefault="00FD466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Predsjednik Općinskog vijeća</w:t>
      </w:r>
    </w:p>
    <w:p w:rsidR="00441477" w:rsidRDefault="00FD466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Toni Glavinić v.r. </w:t>
      </w:r>
    </w:p>
    <w:sectPr w:rsidR="00441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79A8"/>
    <w:rsid w:val="00066184"/>
    <w:rsid w:val="0008440F"/>
    <w:rsid w:val="00115FFC"/>
    <w:rsid w:val="00160FEB"/>
    <w:rsid w:val="00172CC6"/>
    <w:rsid w:val="0018355E"/>
    <w:rsid w:val="001F076D"/>
    <w:rsid w:val="00241B68"/>
    <w:rsid w:val="002804EF"/>
    <w:rsid w:val="00285105"/>
    <w:rsid w:val="002940E0"/>
    <w:rsid w:val="002C5F1D"/>
    <w:rsid w:val="00353829"/>
    <w:rsid w:val="003A4A80"/>
    <w:rsid w:val="003C5C1D"/>
    <w:rsid w:val="00441477"/>
    <w:rsid w:val="005E3AAB"/>
    <w:rsid w:val="00605976"/>
    <w:rsid w:val="00611F8D"/>
    <w:rsid w:val="006129D4"/>
    <w:rsid w:val="0063664E"/>
    <w:rsid w:val="006451DB"/>
    <w:rsid w:val="00682FB4"/>
    <w:rsid w:val="00695875"/>
    <w:rsid w:val="006B060A"/>
    <w:rsid w:val="006C055C"/>
    <w:rsid w:val="006F7FEA"/>
    <w:rsid w:val="00740C68"/>
    <w:rsid w:val="0075297A"/>
    <w:rsid w:val="007D6BB8"/>
    <w:rsid w:val="0082001A"/>
    <w:rsid w:val="00825746"/>
    <w:rsid w:val="0091418E"/>
    <w:rsid w:val="00947FA4"/>
    <w:rsid w:val="00985CAD"/>
    <w:rsid w:val="00A64131"/>
    <w:rsid w:val="00A856ED"/>
    <w:rsid w:val="00A865C6"/>
    <w:rsid w:val="00B4615E"/>
    <w:rsid w:val="00B5686B"/>
    <w:rsid w:val="00B76AE5"/>
    <w:rsid w:val="00C53130"/>
    <w:rsid w:val="00C7080D"/>
    <w:rsid w:val="00C7248E"/>
    <w:rsid w:val="00CE0143"/>
    <w:rsid w:val="00D62E5A"/>
    <w:rsid w:val="00E04309"/>
    <w:rsid w:val="00E40FD0"/>
    <w:rsid w:val="00E624EE"/>
    <w:rsid w:val="00EA7E6F"/>
    <w:rsid w:val="00EE225F"/>
    <w:rsid w:val="00F17055"/>
    <w:rsid w:val="00F3753C"/>
    <w:rsid w:val="00F91ECB"/>
    <w:rsid w:val="00F932A3"/>
    <w:rsid w:val="00FC79A8"/>
    <w:rsid w:val="00FD4666"/>
    <w:rsid w:val="00FF00A6"/>
    <w:rsid w:val="1F6D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88E5"/>
  <w15:docId w15:val="{06628D25-7C6F-477F-9613-D52EE44A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8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2018-12-11T11:55:00Z</cp:lastPrinted>
  <dcterms:created xsi:type="dcterms:W3CDTF">2021-10-06T08:37:00Z</dcterms:created>
  <dcterms:modified xsi:type="dcterms:W3CDTF">2021-11-02T09:54:00Z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