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           </w:t>
      </w:r>
      <w:r w:rsidRPr="00BC644D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5BAA82A0" wp14:editId="37622318">
            <wp:extent cx="493395" cy="7296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REPUBLIKA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HRVATSKA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Ž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UPANIJA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SPLITSKO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DALMATINSKA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OP</w:t>
      </w:r>
      <w:r w:rsidRPr="00BC644D">
        <w:rPr>
          <w:rFonts w:ascii="Calibri" w:eastAsia="Times New Roman" w:hAnsi="Calibri" w:cs="Times New Roman"/>
          <w:sz w:val="24"/>
          <w:szCs w:val="24"/>
        </w:rPr>
        <w:t>Ć</w:t>
      </w: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INA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POSTIRA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 xml:space="preserve">Polježice 2, 21410 POSTIRA 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tel (021) 63 21 33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fax (021) 63 21 07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e-mail: info@ opcina-postira.hr</w:t>
      </w:r>
    </w:p>
    <w:p w:rsidR="00F925E6" w:rsidRPr="00BC644D" w:rsidRDefault="00DA3BA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KLASA    : 021-05/1</w:t>
      </w:r>
      <w:r w:rsidR="00787AAD">
        <w:rPr>
          <w:rFonts w:ascii="Calibri" w:eastAsia="Times New Roman" w:hAnsi="Calibri" w:cs="Times New Roman"/>
          <w:sz w:val="24"/>
          <w:szCs w:val="24"/>
        </w:rPr>
        <w:t>7-01/</w:t>
      </w:r>
      <w:r w:rsidR="00C36BD6">
        <w:rPr>
          <w:rFonts w:ascii="Calibri" w:eastAsia="Times New Roman" w:hAnsi="Calibri" w:cs="Times New Roman"/>
          <w:sz w:val="24"/>
          <w:szCs w:val="24"/>
        </w:rPr>
        <w:t>35</w:t>
      </w:r>
    </w:p>
    <w:p w:rsidR="00F925E6" w:rsidRPr="00BC644D" w:rsidRDefault="00C36BD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URBROJ : 2104/05-01-17-01</w:t>
      </w:r>
    </w:p>
    <w:p w:rsidR="00F925E6" w:rsidRPr="00BC644D" w:rsidRDefault="00F14CC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Postira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787AAD">
        <w:rPr>
          <w:rFonts w:ascii="Calibri" w:eastAsia="Times New Roman" w:hAnsi="Calibri" w:cs="Times New Roman"/>
          <w:sz w:val="24"/>
          <w:szCs w:val="24"/>
        </w:rPr>
        <w:t>01.</w:t>
      </w:r>
      <w:r w:rsidR="00C36BD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87AAD">
        <w:rPr>
          <w:rFonts w:ascii="Calibri" w:eastAsia="Times New Roman" w:hAnsi="Calibri" w:cs="Times New Roman"/>
          <w:sz w:val="24"/>
          <w:szCs w:val="24"/>
        </w:rPr>
        <w:t>prosinca 2017</w:t>
      </w:r>
      <w:r w:rsidR="00F925E6"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C36BD6">
        <w:rPr>
          <w:rFonts w:ascii="Calibri" w:eastAsia="Times New Roman" w:hAnsi="Calibri" w:cs="Times New Roman"/>
          <w:sz w:val="24"/>
          <w:szCs w:val="24"/>
        </w:rPr>
        <w:t xml:space="preserve"> god.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Na temelju članka  30. Zakona o komunalnom gospodarstvu (Narodne novine  br. </w:t>
      </w:r>
      <w:r w:rsidR="00787AAD" w:rsidRPr="00787AAD">
        <w:rPr>
          <w:rFonts w:ascii="Calibri" w:eastAsia="Times New Roman" w:hAnsi="Calibri" w:cs="Times New Roman"/>
          <w:sz w:val="24"/>
          <w:szCs w:val="24"/>
        </w:rPr>
        <w:t>36/95, 70/97, 128/99, 57/00, 129/00, 59/01, 26/03, 82/04, 110/04, 178/04, 38/09, 79/09, 153/09, 49/11, 84/11, 90/11, 144/12, 94/13, 153/13, 147/14, 36/15</w:t>
      </w:r>
      <w:r w:rsidRPr="00BC644D">
        <w:rPr>
          <w:rFonts w:ascii="Calibri" w:eastAsia="Times New Roman" w:hAnsi="Calibri" w:cs="Times New Roman"/>
          <w:sz w:val="24"/>
          <w:szCs w:val="24"/>
        </w:rPr>
        <w:t>), te članka 32. Statuta Općine Postira (Službeni glasnik Općine Postira br 3/13 i 6/13), Opć</w:t>
      </w:r>
      <w:r>
        <w:rPr>
          <w:rFonts w:ascii="Calibri" w:eastAsia="Times New Roman" w:hAnsi="Calibri" w:cs="Times New Roman"/>
          <w:sz w:val="24"/>
          <w:szCs w:val="24"/>
        </w:rPr>
        <w:t>insko vijeće Općine Postira na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05</w:t>
      </w:r>
      <w:r w:rsidRPr="00BC644D">
        <w:rPr>
          <w:rFonts w:ascii="Calibri" w:eastAsia="Times New Roman" w:hAnsi="Calibri" w:cs="Times New Roman"/>
          <w:sz w:val="24"/>
          <w:szCs w:val="24"/>
        </w:rPr>
        <w:t>. sjednici</w:t>
      </w:r>
      <w:r w:rsidR="00D13ECC">
        <w:rPr>
          <w:rFonts w:ascii="Calibri" w:eastAsia="Times New Roman" w:hAnsi="Calibri" w:cs="Times New Roman"/>
          <w:sz w:val="24"/>
          <w:szCs w:val="24"/>
        </w:rPr>
        <w:t xml:space="preserve"> održanoj dana </w:t>
      </w:r>
      <w:r w:rsidR="00787AAD">
        <w:rPr>
          <w:rFonts w:ascii="Calibri" w:eastAsia="Times New Roman" w:hAnsi="Calibri" w:cs="Times New Roman"/>
          <w:sz w:val="24"/>
          <w:szCs w:val="24"/>
        </w:rPr>
        <w:t>01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C36BD6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prosinca 201</w:t>
      </w:r>
      <w:r w:rsidR="00787AAD">
        <w:rPr>
          <w:rFonts w:ascii="Calibri" w:eastAsia="Times New Roman" w:hAnsi="Calibri" w:cs="Times New Roman"/>
          <w:sz w:val="24"/>
          <w:szCs w:val="24"/>
        </w:rPr>
        <w:t>7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godine, donijelo je 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P   R   O   G   R   A   M</w:t>
      </w:r>
    </w:p>
    <w:p w:rsidR="00F925E6" w:rsidRPr="00BC644D" w:rsidRDefault="00F925E6" w:rsidP="00F925E6">
      <w:pP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GRADNJE OBJEKATA I UREĐAJA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KOMUNALNE INFRASTRUKTURE U 2018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GODINI</w:t>
      </w:r>
    </w:p>
    <w:p w:rsidR="00F925E6" w:rsidRPr="00BC644D" w:rsidRDefault="00F925E6" w:rsidP="00F925E6">
      <w:pPr>
        <w:spacing w:after="120" w:line="240" w:lineRule="auto"/>
        <w:ind w:left="1416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I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 UVOD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120" w:line="240" w:lineRule="auto"/>
        <w:ind w:left="283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Članak  1.</w:t>
      </w:r>
    </w:p>
    <w:p w:rsidR="00F925E6" w:rsidRDefault="00F925E6" w:rsidP="00F925E6">
      <w:pPr>
        <w:spacing w:after="120" w:line="240" w:lineRule="auto"/>
        <w:ind w:left="283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Ovaj Program gradnje objekata i uređaja komunalne infrastrukture n</w:t>
      </w:r>
      <w:r>
        <w:rPr>
          <w:rFonts w:ascii="Calibri" w:eastAsia="Times New Roman" w:hAnsi="Calibri" w:cs="Times New Roman"/>
          <w:sz w:val="24"/>
          <w:szCs w:val="24"/>
        </w:rPr>
        <w:t>a području Općine Postira u 201</w:t>
      </w:r>
      <w:r w:rsidR="00787AAD">
        <w:rPr>
          <w:rFonts w:ascii="Calibri" w:eastAsia="Times New Roman" w:hAnsi="Calibri" w:cs="Times New Roman"/>
          <w:sz w:val="24"/>
          <w:szCs w:val="24"/>
        </w:rPr>
        <w:t>8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godini (u daljnjem tekstu Program) odnosi se na građenje objekata i uređaja komunalne infrastrukture u na području općine, a u skladu su sa Zakonom o komunalnom gospodarstvu, a to su slijedeće:</w:t>
      </w:r>
    </w:p>
    <w:p w:rsidR="00FD6E49" w:rsidRPr="00BC644D" w:rsidRDefault="00FD6E49" w:rsidP="00F925E6">
      <w:pPr>
        <w:spacing w:after="120" w:line="240" w:lineRule="auto"/>
        <w:ind w:left="283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1.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Projektiranje, rekonst</w:t>
      </w:r>
      <w:r w:rsidR="00C36BD6">
        <w:rPr>
          <w:rFonts w:ascii="Calibri" w:eastAsia="Times New Roman" w:hAnsi="Calibri" w:cs="Times New Roman"/>
          <w:sz w:val="24"/>
          <w:szCs w:val="24"/>
        </w:rPr>
        <w:t>r</w:t>
      </w:r>
      <w:bookmarkStart w:id="0" w:name="_GoBack"/>
      <w:bookmarkEnd w:id="0"/>
      <w:r w:rsidR="00787AAD">
        <w:rPr>
          <w:rFonts w:ascii="Calibri" w:eastAsia="Times New Roman" w:hAnsi="Calibri" w:cs="Times New Roman"/>
          <w:sz w:val="24"/>
          <w:szCs w:val="24"/>
        </w:rPr>
        <w:t>ukcija i sanacija</w:t>
      </w:r>
      <w:r w:rsidR="00DA3BA9">
        <w:rPr>
          <w:rFonts w:ascii="Calibri" w:eastAsia="Times New Roman" w:hAnsi="Calibri" w:cs="Times New Roman"/>
          <w:sz w:val="24"/>
          <w:szCs w:val="24"/>
        </w:rPr>
        <w:t xml:space="preserve"> nerazvrstanih cesta;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DA3BA9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Rekonst</w:t>
      </w:r>
      <w:r w:rsidR="00DA3BA9">
        <w:rPr>
          <w:rFonts w:ascii="Calibri" w:eastAsia="Times New Roman" w:hAnsi="Calibri" w:cs="Times New Roman"/>
          <w:sz w:val="24"/>
          <w:szCs w:val="24"/>
        </w:rPr>
        <w:t>r</w:t>
      </w:r>
      <w:r>
        <w:rPr>
          <w:rFonts w:ascii="Calibri" w:eastAsia="Times New Roman" w:hAnsi="Calibri" w:cs="Times New Roman"/>
          <w:sz w:val="24"/>
          <w:szCs w:val="24"/>
        </w:rPr>
        <w:t>ukcija javne rasvjete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DA3BA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87AAD">
        <w:rPr>
          <w:rFonts w:ascii="Calibri" w:eastAsia="Times New Roman" w:hAnsi="Calibri" w:cs="Times New Roman"/>
          <w:sz w:val="24"/>
          <w:szCs w:val="24"/>
        </w:rPr>
        <w:t>Uređenje javnih površina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787AAD">
        <w:rPr>
          <w:rFonts w:ascii="Calibri" w:eastAsia="Times New Roman" w:hAnsi="Calibri" w:cs="Times New Roman"/>
          <w:sz w:val="24"/>
          <w:szCs w:val="24"/>
        </w:rPr>
        <w:t>Proširenje groblja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Ovim Programom određuje se opis poslova s  procjenom troškova za gradnju objekata i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uređaja komunalne infrastrukture, kako je gore navedeno, te iskaz financijskih sredstava potrebnih za ostvarenje Programa s naznakom izvora financiranja po djelatnostima.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II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OPIS POSLOVA S PROCJENOM TROŠKOVA ZA GRADNU OBJEKATA KOMUNALNE INFRASTRUKTURE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Objekti i naznaka poslova s procijenjenim troškovima iskazanim u kunama za gradnju objekta i uređaja, te nabavku opreme</w:t>
      </w:r>
      <w:r w:rsidR="00FD6E49">
        <w:rPr>
          <w:rFonts w:ascii="Calibri" w:eastAsia="Times New Roman" w:hAnsi="Calibri" w:cs="Times New Roman"/>
          <w:sz w:val="24"/>
          <w:szCs w:val="24"/>
        </w:rPr>
        <w:t xml:space="preserve"> komunalne infrastrukture u 2018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god. navode se u slijedećem pregledu: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DA3BA9" w:rsidRDefault="00DA3BA9" w:rsidP="00DA3BA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1.</w:t>
      </w:r>
      <w:r w:rsidR="00787AAD" w:rsidRPr="00787AAD">
        <w:t xml:space="preserve"> </w:t>
      </w:r>
      <w:r w:rsidR="00787AAD">
        <w:rPr>
          <w:rFonts w:ascii="Calibri" w:eastAsia="Times New Roman" w:hAnsi="Calibri" w:cs="Times New Roman"/>
          <w:sz w:val="24"/>
          <w:szCs w:val="24"/>
        </w:rPr>
        <w:t>PROJEKTIRANJE, REKONSTUKCIJA I SANACIJA NERAZVRSTANIH CESTA…………………………………………………………….</w:t>
      </w:r>
      <w:r>
        <w:rPr>
          <w:rFonts w:ascii="Calibri" w:eastAsia="Times New Roman" w:hAnsi="Calibri" w:cs="Times New Roman"/>
          <w:sz w:val="24"/>
          <w:szCs w:val="24"/>
        </w:rPr>
        <w:t>...</w:t>
      </w:r>
      <w:r w:rsidR="00787AAD">
        <w:rPr>
          <w:rFonts w:ascii="Calibri" w:eastAsia="Times New Roman" w:hAnsi="Calibri" w:cs="Times New Roman"/>
          <w:sz w:val="24"/>
          <w:szCs w:val="24"/>
        </w:rPr>
        <w:t>.....………………………..…………......4</w:t>
      </w:r>
      <w:r w:rsidR="00F925E6" w:rsidRPr="00DA3BA9">
        <w:rPr>
          <w:rFonts w:ascii="Calibri" w:eastAsia="Times New Roman" w:hAnsi="Calibri" w:cs="Times New Roman"/>
          <w:sz w:val="24"/>
          <w:szCs w:val="24"/>
        </w:rPr>
        <w:t xml:space="preserve">00.000,00 </w:t>
      </w:r>
      <w:r w:rsidR="00787AAD">
        <w:rPr>
          <w:rFonts w:ascii="Calibri" w:eastAsia="Times New Roman" w:hAnsi="Calibri" w:cs="Times New Roman"/>
          <w:sz w:val="24"/>
          <w:szCs w:val="24"/>
        </w:rPr>
        <w:t>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</w:rPr>
        <w:t>REKONSTRUKCIJA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JAVNE RASVJETE</w:t>
      </w:r>
      <w:r w:rsidR="00787AAD">
        <w:rPr>
          <w:rFonts w:ascii="Calibri" w:eastAsia="Times New Roman" w:hAnsi="Calibri" w:cs="Times New Roman"/>
          <w:sz w:val="24"/>
          <w:szCs w:val="24"/>
        </w:rPr>
        <w:t>……………………………………………………………..100.000,00 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</w:t>
      </w:r>
      <w:r w:rsidR="00DA3BA9" w:rsidRPr="00DA3BA9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787AAD">
        <w:rPr>
          <w:rFonts w:ascii="Calibri" w:eastAsia="Times New Roman" w:hAnsi="Calibri" w:cs="Times New Roman"/>
          <w:sz w:val="24"/>
          <w:szCs w:val="24"/>
        </w:rPr>
        <w:t>UREĐENJE JAVNIH POVRŠINA……………………………..</w:t>
      </w:r>
      <w:r w:rsidR="00DA3BA9">
        <w:rPr>
          <w:rFonts w:ascii="Calibri" w:eastAsia="Times New Roman" w:hAnsi="Calibri" w:cs="Times New Roman"/>
          <w:sz w:val="24"/>
          <w:szCs w:val="24"/>
        </w:rPr>
        <w:t>..........................................</w:t>
      </w:r>
      <w:r w:rsidR="00FD6E49">
        <w:rPr>
          <w:rFonts w:ascii="Calibri" w:eastAsia="Times New Roman" w:hAnsi="Calibri" w:cs="Times New Roman"/>
          <w:sz w:val="24"/>
          <w:szCs w:val="24"/>
        </w:rPr>
        <w:t>96</w:t>
      </w:r>
      <w:r w:rsidR="00787AAD">
        <w:rPr>
          <w:rFonts w:ascii="Calibri" w:eastAsia="Times New Roman" w:hAnsi="Calibri" w:cs="Times New Roman"/>
          <w:sz w:val="24"/>
          <w:szCs w:val="24"/>
        </w:rPr>
        <w:t>0.000,00 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</w:t>
      </w:r>
      <w:r w:rsidR="00787AAD">
        <w:rPr>
          <w:rFonts w:ascii="Calibri" w:eastAsia="Times New Roman" w:hAnsi="Calibri" w:cs="Times New Roman"/>
          <w:sz w:val="24"/>
          <w:szCs w:val="24"/>
        </w:rPr>
        <w:t>.</w:t>
      </w:r>
      <w:r w:rsidR="00F2689F">
        <w:rPr>
          <w:rFonts w:ascii="Calibri" w:eastAsia="Times New Roman" w:hAnsi="Calibri" w:cs="Times New Roman"/>
          <w:sz w:val="24"/>
          <w:szCs w:val="24"/>
        </w:rPr>
        <w:t>PROŠIRENJE GROBLJA</w:t>
      </w:r>
      <w:r w:rsidR="00FD6E49">
        <w:rPr>
          <w:rFonts w:ascii="Calibri" w:eastAsia="Times New Roman" w:hAnsi="Calibri" w:cs="Times New Roman"/>
          <w:sz w:val="24"/>
          <w:szCs w:val="24"/>
        </w:rPr>
        <w:t>……………..</w:t>
      </w:r>
      <w:r w:rsidRPr="00BC644D">
        <w:rPr>
          <w:rFonts w:ascii="Calibri" w:eastAsia="Times New Roman" w:hAnsi="Calibri" w:cs="Times New Roman"/>
          <w:sz w:val="24"/>
          <w:szCs w:val="24"/>
        </w:rPr>
        <w:t>......................</w:t>
      </w:r>
      <w:r w:rsidR="00F2689F">
        <w:rPr>
          <w:rFonts w:ascii="Calibri" w:eastAsia="Times New Roman" w:hAnsi="Calibri" w:cs="Times New Roman"/>
          <w:sz w:val="24"/>
          <w:szCs w:val="24"/>
        </w:rPr>
        <w:t>..........................</w:t>
      </w:r>
      <w:r w:rsidRPr="00BC644D">
        <w:rPr>
          <w:rFonts w:ascii="Calibri" w:eastAsia="Times New Roman" w:hAnsi="Calibri" w:cs="Times New Roman"/>
          <w:sz w:val="24"/>
          <w:szCs w:val="24"/>
        </w:rPr>
        <w:t>..</w:t>
      </w:r>
      <w:r w:rsidR="00787AAD">
        <w:rPr>
          <w:rFonts w:ascii="Calibri" w:eastAsia="Times New Roman" w:hAnsi="Calibri" w:cs="Times New Roman"/>
          <w:sz w:val="24"/>
          <w:szCs w:val="24"/>
        </w:rPr>
        <w:t>............</w:t>
      </w:r>
      <w:r w:rsidR="003D3471">
        <w:rPr>
          <w:rFonts w:ascii="Calibri" w:eastAsia="Times New Roman" w:hAnsi="Calibri" w:cs="Times New Roman"/>
          <w:sz w:val="24"/>
          <w:szCs w:val="24"/>
        </w:rPr>
        <w:t>..........500</w:t>
      </w:r>
      <w:r w:rsidRPr="00BC644D">
        <w:rPr>
          <w:rFonts w:ascii="Calibri" w:eastAsia="Times New Roman" w:hAnsi="Calibri" w:cs="Times New Roman"/>
          <w:sz w:val="24"/>
          <w:szCs w:val="24"/>
        </w:rPr>
        <w:t>.000,00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kn</w:t>
      </w: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C30DBE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>U K U P N O…………………………………………………………………………</w:t>
      </w:r>
      <w:r w:rsidR="003D3471">
        <w:rPr>
          <w:rFonts w:ascii="Calibri" w:eastAsia="Times New Roman" w:hAnsi="Calibri" w:cs="Times New Roman"/>
          <w:b/>
          <w:sz w:val="28"/>
          <w:szCs w:val="28"/>
        </w:rPr>
        <w:t>..1.96</w:t>
      </w:r>
      <w:r w:rsidR="00FD6E49">
        <w:rPr>
          <w:rFonts w:ascii="Calibri" w:eastAsia="Times New Roman" w:hAnsi="Calibri" w:cs="Times New Roman"/>
          <w:b/>
          <w:sz w:val="28"/>
          <w:szCs w:val="28"/>
        </w:rPr>
        <w:t>0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.000,00 </w:t>
      </w:r>
      <w:r w:rsidRPr="00C30DBE">
        <w:rPr>
          <w:rFonts w:ascii="Calibri" w:eastAsia="Times New Roman" w:hAnsi="Calibri" w:cs="Times New Roman"/>
          <w:b/>
          <w:sz w:val="28"/>
          <w:szCs w:val="28"/>
        </w:rPr>
        <w:t>kn</w:t>
      </w:r>
    </w:p>
    <w:p w:rsidR="00F925E6" w:rsidRPr="00C30DBE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III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ISKAZ FINANCIJSKIH SREDSTAVA ZA FINANCIRANJE GRADNJE OBJEKATA I UREĐAJA KOMUNALNE INFRASTRUKTURE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Zbirni iskaz financijskih sredstava iz kojih će se financirati gradnja objekata i uređaja, te nabavljati oprema komunalne infrastrukture, navedenih u popisu poslova s procjenom troškova građenja, je slijedeći: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028"/>
        <w:gridCol w:w="2028"/>
        <w:gridCol w:w="2028"/>
      </w:tblGrid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Sredstva pomoći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Komunalni doprinos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Ostali opći prihodi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Pr="00FD6E49">
              <w:rPr>
                <w:rFonts w:ascii="Calibri" w:eastAsia="Times New Roman" w:hAnsi="Calibri" w:cs="Times New Roman"/>
                <w:sz w:val="24"/>
                <w:szCs w:val="24"/>
              </w:rPr>
              <w:t>rojektiranje, rekonst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 w:rsidRPr="00FD6E49">
              <w:rPr>
                <w:rFonts w:ascii="Calibri" w:eastAsia="Times New Roman" w:hAnsi="Calibri" w:cs="Times New Roman"/>
                <w:sz w:val="24"/>
                <w:szCs w:val="24"/>
              </w:rPr>
              <w:t>ukcija i sanacija nerazvrstanih cesta</w:t>
            </w:r>
          </w:p>
        </w:tc>
        <w:tc>
          <w:tcPr>
            <w:tcW w:w="2028" w:type="dxa"/>
            <w:shd w:val="clear" w:color="auto" w:fill="auto"/>
          </w:tcPr>
          <w:p w:rsidR="00F925E6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  <w:p w:rsidR="00FD6E49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925E6" w:rsidRPr="00BC644D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 kn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Rekonstrukcija</w:t>
            </w:r>
            <w:r w:rsidRPr="00BC644D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javne rasvjete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A33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U</w:t>
            </w:r>
            <w:r w:rsidRPr="00FD6E49">
              <w:rPr>
                <w:rFonts w:ascii="Calibri" w:eastAsia="Times New Roman" w:hAnsi="Calibri" w:cs="Times New Roman"/>
                <w:sz w:val="24"/>
                <w:szCs w:val="24"/>
              </w:rPr>
              <w:t>ređenje javnih površina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630.000,00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210.000,00 kn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Proširenje groblja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A33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400.000,00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5003C" w:rsidRPr="00BC644D" w:rsidTr="00666D5C">
        <w:tc>
          <w:tcPr>
            <w:tcW w:w="2027" w:type="dxa"/>
            <w:shd w:val="clear" w:color="auto" w:fill="auto"/>
          </w:tcPr>
          <w:p w:rsidR="00B5003C" w:rsidRPr="00B5003C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 K U P N O</w:t>
            </w:r>
          </w:p>
        </w:tc>
        <w:tc>
          <w:tcPr>
            <w:tcW w:w="2028" w:type="dxa"/>
            <w:shd w:val="clear" w:color="auto" w:fill="auto"/>
          </w:tcPr>
          <w:p w:rsidR="00B5003C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1.200.000,00 kn</w:t>
            </w:r>
          </w:p>
        </w:tc>
        <w:tc>
          <w:tcPr>
            <w:tcW w:w="2028" w:type="dxa"/>
            <w:shd w:val="clear" w:color="auto" w:fill="auto"/>
          </w:tcPr>
          <w:p w:rsidR="00B5003C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450.000,00 kn</w:t>
            </w:r>
          </w:p>
        </w:tc>
        <w:tc>
          <w:tcPr>
            <w:tcW w:w="2028" w:type="dxa"/>
            <w:shd w:val="clear" w:color="auto" w:fill="auto"/>
          </w:tcPr>
          <w:p w:rsidR="00B5003C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310.000,00 kn</w:t>
            </w:r>
          </w:p>
        </w:tc>
      </w:tr>
    </w:tbl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</w:t>
      </w:r>
    </w:p>
    <w:p w:rsidR="00F925E6" w:rsidRPr="00BC644D" w:rsidRDefault="00F925E6" w:rsidP="00F925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Članak  2.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Ovaj Program stupa na snagu </w:t>
      </w:r>
      <w:r w:rsidR="00FD6E49">
        <w:rPr>
          <w:rFonts w:ascii="Calibri" w:eastAsia="Times New Roman" w:hAnsi="Calibri" w:cs="Times New Roman"/>
          <w:sz w:val="24"/>
          <w:szCs w:val="24"/>
        </w:rPr>
        <w:t>danom donošenja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, a objavit će se u Službenom glasniku Općine Postira.</w:t>
      </w:r>
    </w:p>
    <w:p w:rsidR="00FD6E49" w:rsidRDefault="00FD6E4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D6E49" w:rsidRPr="00BC644D" w:rsidRDefault="00FD6E4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Predsjednik Općinskog vijeća</w:t>
      </w:r>
    </w:p>
    <w:p w:rsidR="00F925E6" w:rsidRPr="00BC644D" w:rsidRDefault="00F925E6" w:rsidP="00F925E6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</w:p>
    <w:p w:rsidR="00F925E6" w:rsidRPr="00A545E5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</w:t>
      </w:r>
      <w:r w:rsidR="00FD6E49"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 w:rsidR="00C36BD6"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="00FD6E49">
        <w:rPr>
          <w:rFonts w:ascii="Calibri" w:eastAsia="Times New Roman" w:hAnsi="Calibri" w:cs="Times New Roman"/>
          <w:sz w:val="24"/>
          <w:szCs w:val="24"/>
        </w:rPr>
        <w:t xml:space="preserve">  Marko Radić </w:t>
      </w:r>
    </w:p>
    <w:p w:rsidR="0054235C" w:rsidRDefault="0054235C"/>
    <w:sectPr w:rsidR="0054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E0F"/>
    <w:multiLevelType w:val="hybridMultilevel"/>
    <w:tmpl w:val="3D16F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606B"/>
    <w:multiLevelType w:val="hybridMultilevel"/>
    <w:tmpl w:val="D7CAE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E6"/>
    <w:rsid w:val="003D3471"/>
    <w:rsid w:val="0054235C"/>
    <w:rsid w:val="00621D8E"/>
    <w:rsid w:val="00787AAD"/>
    <w:rsid w:val="008651C2"/>
    <w:rsid w:val="00A33030"/>
    <w:rsid w:val="00B5003C"/>
    <w:rsid w:val="00C36BD6"/>
    <w:rsid w:val="00D13ECC"/>
    <w:rsid w:val="00DA3BA9"/>
    <w:rsid w:val="00F14CC5"/>
    <w:rsid w:val="00F2689F"/>
    <w:rsid w:val="00F925E6"/>
    <w:rsid w:val="00FC0FC3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2C65"/>
  <w15:docId w15:val="{07BB9591-FF40-40E6-A990-8455360E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5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5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451A-C5B3-4D0D-BC1C-C12001EE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2017-11-20T10:05:00Z</dcterms:created>
  <dcterms:modified xsi:type="dcterms:W3CDTF">2017-12-04T10:46:00Z</dcterms:modified>
</cp:coreProperties>
</file>